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B4" w:rsidRDefault="0001774C" w:rsidP="000177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Азылханова Айнур Бакытжановна</w:t>
      </w:r>
    </w:p>
    <w:p w:rsidR="0001774C" w:rsidRDefault="0001774C" w:rsidP="000177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Шығыс Қазақстан облысы, Алтай қаласы,</w:t>
      </w:r>
    </w:p>
    <w:p w:rsidR="0001774C" w:rsidRDefault="0001774C" w:rsidP="000177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«Алтай қаласының №9 орта мектебі» КММ</w:t>
      </w:r>
    </w:p>
    <w:p w:rsidR="0001774C" w:rsidRDefault="0001774C" w:rsidP="000177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санатты тарих пәні мұғалімі, педагог-зерттеуші.</w:t>
      </w:r>
    </w:p>
    <w:p w:rsidR="0001774C" w:rsidRPr="004052A7" w:rsidRDefault="0001774C" w:rsidP="000177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ысқа мерзімді сабақ жоспары</w:t>
      </w:r>
    </w:p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526"/>
        <w:gridCol w:w="2111"/>
        <w:gridCol w:w="2425"/>
        <w:gridCol w:w="1041"/>
        <w:gridCol w:w="660"/>
        <w:gridCol w:w="1984"/>
        <w:gridCol w:w="1173"/>
      </w:tblGrid>
      <w:tr w:rsidR="0001774C" w:rsidRPr="0001774C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4C" w:rsidRPr="004052A7" w:rsidRDefault="0001774C" w:rsidP="00585305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«Алтай қаласының №9 орта мектебі» КММ</w:t>
            </w:r>
          </w:p>
        </w:tc>
      </w:tr>
      <w:tr w:rsidR="0001774C" w:rsidRPr="004052A7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Ортағасырлардағы Қазақстан тарихы</w:t>
            </w:r>
          </w:p>
        </w:tc>
      </w:tr>
      <w:tr w:rsidR="0001774C" w:rsidRPr="0001774C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pStyle w:val="a3"/>
              <w:rPr>
                <w:lang w:val="kk-KZ"/>
              </w:rPr>
            </w:pPr>
            <w:r w:rsidRPr="004052A7">
              <w:rPr>
                <w:lang w:val="kk-KZ"/>
              </w:rPr>
              <w:t xml:space="preserve">6.4 Қазақ хандығының XVI - XVII ғасырлардағы дамуы </w:t>
            </w:r>
          </w:p>
          <w:p w:rsidR="0001774C" w:rsidRPr="004052A7" w:rsidRDefault="0001774C" w:rsidP="00585305">
            <w:pPr>
              <w:pStyle w:val="a3"/>
              <w:rPr>
                <w:lang w:val="kk-KZ"/>
              </w:rPr>
            </w:pPr>
          </w:p>
        </w:tc>
      </w:tr>
      <w:tr w:rsidR="0001774C" w:rsidRPr="004052A7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</w:t>
            </w: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аты-жөні: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Азылханова А.Б</w:t>
            </w:r>
          </w:p>
        </w:tc>
      </w:tr>
      <w:tr w:rsidR="0001774C" w:rsidRPr="004052A7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13.04.2022 жыл</w:t>
            </w:r>
          </w:p>
        </w:tc>
      </w:tr>
      <w:tr w:rsidR="0001774C" w:rsidRPr="004052A7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1774C" w:rsidRPr="0001774C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pStyle w:val="a3"/>
              <w:rPr>
                <w:rFonts w:eastAsia="MS Minngs"/>
                <w:b/>
                <w:lang w:val="kk-KZ"/>
              </w:rPr>
            </w:pPr>
            <w:r w:rsidRPr="004052A7">
              <w:rPr>
                <w:rFonts w:eastAsia="MS Minngs"/>
                <w:b/>
                <w:lang w:val="kk-KZ"/>
              </w:rPr>
              <w:t>Есім хан билігі кезіндегі Қазақ хандығы бірлігінің нығаюы.</w:t>
            </w:r>
          </w:p>
          <w:p w:rsidR="0001774C" w:rsidRPr="004052A7" w:rsidRDefault="0001774C" w:rsidP="00585305">
            <w:pPr>
              <w:pStyle w:val="a3"/>
              <w:rPr>
                <w:bCs/>
                <w:lang w:val="kk-KZ"/>
              </w:rPr>
            </w:pPr>
            <w:r w:rsidRPr="004052A7">
              <w:rPr>
                <w:rFonts w:eastAsia="MS Minngs"/>
                <w:lang w:val="kk-KZ"/>
              </w:rPr>
              <w:t>Зерттеу сұрағы: Есім хан Қазақ хандығының біртұтастығын қалай сақтап қалды?</w:t>
            </w:r>
          </w:p>
        </w:tc>
      </w:tr>
      <w:tr w:rsidR="0001774C" w:rsidRPr="0001774C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pStyle w:val="a3"/>
              <w:rPr>
                <w:lang w:val="kk-KZ"/>
              </w:rPr>
            </w:pPr>
            <w:r w:rsidRPr="004052A7">
              <w:rPr>
                <w:lang w:val="kk-KZ"/>
              </w:rPr>
              <w:t>6.3.1.10 қазақ хандарының мемлекетті нығайтудағы рөлін анықтау;</w:t>
            </w:r>
          </w:p>
          <w:p w:rsidR="0001774C" w:rsidRPr="004052A7" w:rsidRDefault="0001774C" w:rsidP="00585305">
            <w:pPr>
              <w:pStyle w:val="a3"/>
              <w:rPr>
                <w:lang w:val="kk-KZ"/>
              </w:rPr>
            </w:pPr>
            <w:r w:rsidRPr="004052A7">
              <w:rPr>
                <w:lang w:val="kk-KZ"/>
              </w:rPr>
              <w:t>6.3.2.6 қазақ хандарының сыртқы саясатын талдау</w:t>
            </w:r>
          </w:p>
        </w:tc>
      </w:tr>
      <w:tr w:rsidR="0001774C" w:rsidRPr="0001774C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 кезіндегі Қазақ хандығының ішкі-сыртқы саясатын анықтап, нәтежелерін талдау.</w:t>
            </w:r>
          </w:p>
        </w:tc>
      </w:tr>
      <w:tr w:rsidR="0001774C" w:rsidRPr="0001774C" w:rsidTr="00585305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052A7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40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2A7">
              <w:rPr>
                <w:rFonts w:ascii="Times New Roman" w:hAnsi="Times New Roman" w:cs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қандай да бір ұлттың өкілі ретінде сезіну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патриотизм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ұлттық сана-сезім</w:t>
            </w:r>
          </w:p>
          <w:p w:rsidR="0001774C" w:rsidRPr="004052A7" w:rsidRDefault="0001774C" w:rsidP="0058530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тәуелсіздік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ар-ождан бостандығы</w:t>
            </w:r>
          </w:p>
        </w:tc>
      </w:tr>
      <w:tr w:rsidR="0001774C" w:rsidRPr="004052A7" w:rsidTr="00585305">
        <w:trPr>
          <w:trHeight w:val="256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01774C" w:rsidRPr="004052A7" w:rsidTr="005853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</w:t>
            </w: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әрекеті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1774C" w:rsidRPr="004052A7" w:rsidTr="00585305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Ой салу:</w:t>
            </w:r>
            <w:r w:rsidRPr="004052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Тәуекел ханға қатысты сөйлем құрастырулары қажет.</w:t>
            </w:r>
          </w:p>
          <w:p w:rsidR="0001774C" w:rsidRPr="004052A7" w:rsidRDefault="0001774C" w:rsidP="00585305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4052A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Абдаллах 2. Қазақ хандығы  3.  Тәуекел хан 4. Ташкент 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Миға шабуыл</w:t>
            </w: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жүздің биі Қазбектің Есім хан туралы цитатасы беріледі.Олар цитата бойынша сұраққа жауап іздейді.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Қазбек  би: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«Бүтін билікке Төле жеткен, Бүтін хандыққа Есім жеткен».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ойыңызша неліктен Қазбек би «Бүкіл билікке Есім жеткен» деп жазды.</w:t>
            </w:r>
          </w:p>
          <w:p w:rsidR="0001774C" w:rsidRPr="004052A7" w:rsidRDefault="0001774C" w:rsidP="00585305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сабақтың тақырыбын, мақсатын/ОМ, жетістік критерийлерін хабарлау/анықтау.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Орта жүздің биі Қазбектің Есім хан туралы цитатасы 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өз жауаптарын ұсынады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774C" w:rsidRPr="004052A7" w:rsidRDefault="0001774C" w:rsidP="005853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01774C" w:rsidRPr="004052A7" w:rsidRDefault="0001774C" w:rsidP="00585305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презентациясы</w:t>
            </w: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01774C" w:rsidRPr="004052A7" w:rsidTr="00585305">
        <w:trPr>
          <w:trHeight w:val="13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зерттеу сұрақтары: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1)Неліктен Есім хан тұсында Қазақ хандығының біртұтастығына қауіп төнді? 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2)Қазақ хандығының біртұтастығына  ішкі шиеленістер көп қауіп төндірді ме, әлде сыртқы жағдай қауіптірек болды ма?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3)Қазақ хандығының біртұтастығын сақтауда, хандықты өркендетуде Есім ханның қай іс-әрекеті маңызды рөл атқарды?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 мен талдау 1 тапсырма. 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Есім ханның сыртқы саясаты туралы дерек мәтіндері таратылады. Дерек  мәтіндерін оқып, дерекпен жұмыс жасайды. </w:t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дерек сенімді?</w:t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деректердің қандай ұқсастығы бар?</w:t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деректердің қандай ерекшеліктері бар</w:t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4.деректің құндылығы/маңыздылығы қандай?</w:t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2тапсырма. Есім ханның ішкі саясаты туралы ақпарат беріледі. Ақпаратты қолданып оқушылар 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ханның іс-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әрекетіне «опасыздық, сатқындық, адалдық, елжандылық» ұғымдарын қолданып ауызша баға береді. 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тапсырма. </w:t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Картамен жұмыс.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Алған білімдеріне сүйеніп, кескін картаға </w:t>
            </w:r>
            <w:r w:rsidRPr="004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шайбаниліктер мен Тұрсынның бөліп алғысы келген жерлерін түрлі бояулармен, ал Есім ханның жерін 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бояумен белгілейді.</w:t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eastAsia="MS Minngs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07D379" wp14:editId="3B4868CD">
                  <wp:extent cx="2981325" cy="1190625"/>
                  <wp:effectExtent l="0" t="0" r="9525" b="9525"/>
                  <wp:docPr id="29" name="Рисунок 2" descr="http://s57.radikal.ru/i156/1301/df/3f5e86806f9c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57.radikal.ru/i156/1301/df/3f5e86806f9c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9" t="5669" r="8324" b="16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961E1" wp14:editId="0B5CD3A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473710</wp:posOffset>
                      </wp:positionV>
                      <wp:extent cx="1171575" cy="704850"/>
                      <wp:effectExtent l="8890" t="13335" r="10160" b="571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74C" w:rsidRPr="00225275" w:rsidRDefault="0001774C" w:rsidP="000177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527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Қасым ханның қасқа жолы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961E1" id="Овал 3" o:spid="_x0000_s1026" style="position:absolute;left:0;text-align:left;margin-left:-1.65pt;margin-top:37.3pt;width:9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tHLQIAADwEAAAOAAAAZHJzL2Uyb0RvYy54bWysU1GO0zAQ/UfiDpb/aZpuS3ejpqtVlyKk&#10;BVZaOIDrOI2F4zFjt2k5DGdA/HKJHomx0y1d4AuRD2smM36e92Zmdr1rDdsq9BpsyfPBkDNlJVTa&#10;rkv+8cPyxSVnPghbCQNWlXyvPL+eP38261yhRtCAqRQyArG+6FzJmxBckWVeNqoVfgBOWQrWgK0I&#10;5OI6q1B0hN6abDQcvsw6wMohSOU9/b3tg3ye8OtayfC+rr0KzJScagvpxHSu4pnNZ6JYo3CNlscy&#10;xD9U0Qpt6dET1K0Igm1Q/wHVaongoQ4DCW0Gda2lShyITT78jc1DI5xKXEgc704y+f8HK99t75Hp&#10;quQXnFnRUosOXw/fD98OP9hFVKdzvqCkB3ePkZ93dyA/eWZh0Qi7VjeI0DVKVFRTHvOzJxei4+kq&#10;W3VvoSJwsQmQhNrV2EZAkoDtUj/2p36oXWCSfub5NJ9MJ5xJik2H48tJalgmisfbDn14raBl0Si5&#10;MkY7HyUThdje+RALEsVjViIARldLbUxycL1aGGRbQeOxTF/iQDzP04xlXcmvJqNJQn4S8+cQw/T9&#10;DQJhY6s0bFGsV0c7CG16m6o09qheFKwXPuxWu2MPVlDtSUeEfoRp5choAL9w1tH4ltx/3ghUnJk3&#10;lnpxlY/Hcd6TM55MR+TgeWR1HhFWElTJA2e9uQj9jmwc6nVDL+WJuYUb6l+tk66xt31Vx7ppRJPc&#10;x3WKO3Dup6xfSz//CQAA//8DAFBLAwQUAAYACAAAACEAHyxMBt4AAAAJAQAADwAAAGRycy9kb3du&#10;cmV2LnhtbEyPwW6DMBBE75X6D9ZW6i0xxIFGFBNFjSqlhx5K27uDN4CC1wg7hPx9zKm9zWpGM2/z&#10;7WQ6NuLgWksS4mUEDKmyuqVaws/3+2IDzHlFWnWWUMINHWyLx4dcZdpe6QvH0tcslJDLlITG+z7j&#10;3FUNGuWWtkcK3skORvlwDjXXg7qGctPxVRSl3KiWwkKjenxrsDqXFyNhX+/KdOTCJ+K0P/jk/Pv5&#10;IWIpn5+m3Sswj5P/C8OMH9ChCExHeyHtWCdhIURISnhZp8BmfxOvgB1nkaTAi5z//6C4AwAA//8D&#10;AFBLAQItABQABgAIAAAAIQC2gziS/gAAAOEBAAATAAAAAAAAAAAAAAAAAAAAAABbQ29udGVudF9U&#10;eXBlc10ueG1sUEsBAi0AFAAGAAgAAAAhADj9If/WAAAAlAEAAAsAAAAAAAAAAAAAAAAALwEAAF9y&#10;ZWxzLy5yZWxzUEsBAi0AFAAGAAgAAAAhAHInK0ctAgAAPAQAAA4AAAAAAAAAAAAAAAAALgIAAGRy&#10;cy9lMm9Eb2MueG1sUEsBAi0AFAAGAAgAAAAhAB8sTAbeAAAACQEAAA8AAAAAAAAAAAAAAAAAhwQA&#10;AGRycy9kb3ducmV2LnhtbFBLBQYAAAAABAAEAPMAAACSBQAAAAA=&#10;">
                      <v:textbox>
                        <w:txbxContent>
                          <w:p w:rsidR="0001774C" w:rsidRPr="00225275" w:rsidRDefault="0001774C" w:rsidP="00017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527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Қасым ханның қасқа жолы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4-тапсырма..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 «Қасым ханның қасқа жолы» заңы мен» Есім ханның ескі жолы» заңын  салыстырады. 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14CA6" wp14:editId="155623A5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96520</wp:posOffset>
                      </wp:positionV>
                      <wp:extent cx="1333500" cy="571500"/>
                      <wp:effectExtent l="8890" t="9525" r="10160" b="952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74C" w:rsidRPr="00225275" w:rsidRDefault="0001774C" w:rsidP="000177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527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Есім </w:t>
                                  </w:r>
                                  <w:r w:rsidRPr="0022527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ханның ескі жолы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14CA6" id="Овал 2" o:spid="_x0000_s1027" style="position:absolute;left:0;text-align:left;margin-left:143.1pt;margin-top:7.6pt;width:1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VkLAIAAEMEAAAOAAAAZHJzL2Uyb0RvYy54bWysU12OEzEMfkfiDlHe6XT6w7KjTlerLkVI&#10;C6y0cIA0k+lEZOLgpJ2Ww3AGxCuX6JFwMt1uF3hC5CGyY+ez/dmeXe1aw7YKvQZb8nww5ExZCZW2&#10;65J/+rh88YozH4SthAGrSr5Xnl/Nnz+bda5QI2jAVAoZgVhfdK7kTQiuyDIvG9UKPwCnLBlrwFYE&#10;UnGdVSg6Qm9NNhoOX2YdYOUQpPKeXm96I58n/LpWMnyoa68CMyWn3EK6Md2reGfzmSjWKFyj5TEN&#10;8Q9ZtEJbCnqCuhFBsA3qP6BaLRE81GEgoc2grrVUqQaqJh/+Vs19I5xKtRA53p1o8v8PVr7f3iHT&#10;VclHnFnRUosO3w4/Dt8PP9kostM5X5DTvbvDWJ93tyA/e2Zh0Qi7VteI0DVKVJRTHv2zJx+i4ukr&#10;W3XvoCJwsQmQiNrV2EZAooDtUj/2p36oXWCSHvPxeDwdUtsk2aYXeZRjCFE8/HbowxsFLYtCyZUx&#10;2vlImSjE9taH3vvBKxUARldLbUxScL1aGGRbQeOxTOcYwJ+7Gcu6kl9OR9OE/MTmzyGG6fwNAmFj&#10;K8pGFJGs10c5CG16mWoy9sheJKwnPuxWu9ScRG0kcwXVnuhE6CeZNo+EBvArZx1Nccn9l41AxZl5&#10;a6kll/lkEsc+KZPpxYgUPLeszi3CSoIqeeCsFxehX5WNQ71uKFKeCLBwTW2sdaL3Matj+jSpqUfH&#10;rYqrcK4nr8fdn/8CAAD//wMAUEsDBBQABgAIAAAAIQDKB5WE3QAAAAoBAAAPAAAAZHJzL2Rvd25y&#10;ZXYueG1sTI9BT4NAEIXvJv6HzZh4s0tBSEtZmsbGRA8eRL1v2SmQsrOE3VL8905P9jSZ917efFNs&#10;Z9uLCUffOVKwXEQgkGpnOmoUfH+9Pq1A+KDJ6N4RKvhFD9vy/q7QuXEX+sSpCo3gEvK5VtCGMORS&#10;+rpFq/3CDUjsHd1odeB1bKQZ9YXLbS/jKMqk1R3xhVYP+NJifarOVsG+2VXZJJOQJsf9W0hPPx/v&#10;yVKpx4d5twERcA7/YbjiMzqUzHRwZzJe9AriVRZzlI2UJwee11fhwELEiiwLeftC+QcAAP//AwBQ&#10;SwECLQAUAAYACAAAACEAtoM4kv4AAADhAQAAEwAAAAAAAAAAAAAAAAAAAAAAW0NvbnRlbnRfVHlw&#10;ZXNdLnhtbFBLAQItABQABgAIAAAAIQA4/SH/1gAAAJQBAAALAAAAAAAAAAAAAAAAAC8BAABfcmVs&#10;cy8ucmVsc1BLAQItABQABgAIAAAAIQDOjBVkLAIAAEMEAAAOAAAAAAAAAAAAAAAAAC4CAABkcnMv&#10;ZTJvRG9jLnhtbFBLAQItABQABgAIAAAAIQDKB5WE3QAAAAoBAAAPAAAAAAAAAAAAAAAAAIYEAABk&#10;cnMvZG93bnJldi54bWxQSwUGAAAAAAQABADzAAAAkAUAAAAA&#10;">
                      <v:textbox>
                        <w:txbxContent>
                          <w:p w:rsidR="0001774C" w:rsidRPr="00225275" w:rsidRDefault="0001774C" w:rsidP="00017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527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 xml:space="preserve">Есім </w:t>
                            </w:r>
                            <w:r w:rsidRPr="0022527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 xml:space="preserve">ханның ескі жолы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A23249" wp14:editId="7D6FCD9E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96520</wp:posOffset>
                      </wp:positionV>
                      <wp:extent cx="895350" cy="485775"/>
                      <wp:effectExtent l="8890" t="9525" r="10160" b="952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74C" w:rsidRDefault="0001774C" w:rsidP="0001774C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Cs w:val="20"/>
                                      <w:lang w:val="kk-KZ"/>
                                    </w:rPr>
                                    <w:t>Екі заңның ұқсастығы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A23249" id="Скругленный прямоугольник 1" o:spid="_x0000_s1028" style="position:absolute;left:0;text-align:left;margin-left:83.85pt;margin-top:7.6pt;width:70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mBcAIAAJkEAAAOAAAAZHJzL2Uyb0RvYy54bWysVMFuEzEQvSPxD5bvdJOQTdKom6pqKUIq&#10;UFH4AMf2Zg1e29hONu0JiSNIfAPfgJCgpeUXnD9i7GzbFDgh9mDNeDzPM+95dmd3WUu04NYJrQrc&#10;3epgxBXVTKhZgV+9PHwwwsh5ohiRWvECn3KHdyf37+00Zsx7utKScYsARLlxYwpceW/GWeZoxWvi&#10;trThCoKltjXx4NpZxixpAL2WWa/TGWSNtsxYTblzsHuwDuJJwi9LTv3zsnTcI1lgqM2n1aZ1Gtds&#10;skPGM0tMJWhbBvmHKmoiFFx6A3VAPEFzK/6AqgW12unSb1FdZ7osBeWpB+im2/mtm5OKGJ56AXKc&#10;uaHJ/T9Y+mxxbJFgoB1GitQgUfgczlfvVu/Dl3ARvobLcLn6EL6j8BM2P4Uf4SqFrsLF6iMEv4Vz&#10;1I00NsaNAe3EHNtIhDNHmr5xSOn9iqgZ37NWNxUnDIpP57M7CdFxkIqmzVPNoAoy9zoxuixtHQGB&#10;K7RMwp3eCMeXHlHYHG3nD3OQl0KoP8qHwzxWlJHxdbKxzj/mukbRKLDVc8VewONIN5DFkfNJPNZS&#10;QNhrjMpawlNYEIm6g8Fg2CK2hwH7GjN1q6Vgh0LK5NjZdF9aBKkFPkxfm+w2j0mFmgJv5708VXEn&#10;5jYhOun7G0TqIz3hyOwjxZLtiZBrG6qUCoi4Znetkl9Ol0nyXsSMsalmp8C91ev5gHkGo9L2DKMG&#10;ZqPA7u2cWI6RfKJAv+1uvx+HKTn9fNgDx25GppsRoihAFdhjtDb3/XoA58aKWQU3dRMBSu+B5qXw&#10;UbrbqloH3n9StJ3VOGCbfjp1+0eZ/AIAAP//AwBQSwMEFAAGAAgAAAAhALQSTLDcAAAACQEAAA8A&#10;AABkcnMvZG93bnJldi54bWxMj0FPwzAMhe9I/IfISNxYsqGtW2k6ISS4IgoHjmlj2orG6ZK0K/x6&#10;zAlufvbT8/eK4+IGMWOIvScN65UCgdR421Or4e318WYPIiZD1gyeUMMXRjiWlxeFya0/0wvOVWoF&#10;h1DMjYYupTGXMjYdOhNXfkTi24cPziSWoZU2mDOHu0FulNpJZ3riD50Z8aHD5rOanIbGqkmF9/n5&#10;UG9T9T1PJ5JPJ62vr5b7OxAJl/Rnhl98RoeSmWo/kY1iYL3LMrbysN2AYMOt2vOi1nBYZyDLQv5v&#10;UP4AAAD//wMAUEsBAi0AFAAGAAgAAAAhALaDOJL+AAAA4QEAABMAAAAAAAAAAAAAAAAAAAAAAFtD&#10;b250ZW50X1R5cGVzXS54bWxQSwECLQAUAAYACAAAACEAOP0h/9YAAACUAQAACwAAAAAAAAAAAAAA&#10;AAAvAQAAX3JlbHMvLnJlbHNQSwECLQAUAAYACAAAACEAqkyZgXACAACZBAAADgAAAAAAAAAAAAAA&#10;AAAuAgAAZHJzL2Uyb0RvYy54bWxQSwECLQAUAAYACAAAACEAtBJMsNwAAAAJAQAADwAAAAAAAAAA&#10;AAAAAADKBAAAZHJzL2Rvd25yZXYueG1sUEsFBgAAAAAEAAQA8wAAANMFAAAAAA==&#10;">
                      <v:textbox>
                        <w:txbxContent>
                          <w:p w:rsidR="0001774C" w:rsidRDefault="0001774C" w:rsidP="0001774C"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20"/>
                                <w:lang w:val="kk-KZ"/>
                              </w:rPr>
                              <w:t>Екі заңның ұқсастығы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Қорытындылайық:</w:t>
            </w:r>
          </w:p>
          <w:p w:rsidR="0001774C" w:rsidRPr="004052A7" w:rsidRDefault="0001774C" w:rsidP="00585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ханның жасаған істерінің маңыздылығын критерийлерге сай орналастырып, талдаңыз және дәлелдеңіз.</w:t>
            </w:r>
          </w:p>
          <w:tbl>
            <w:tblPr>
              <w:tblStyle w:val="a9"/>
              <w:tblW w:w="548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50"/>
              <w:gridCol w:w="1134"/>
              <w:gridCol w:w="851"/>
              <w:gridCol w:w="992"/>
              <w:gridCol w:w="666"/>
            </w:tblGrid>
            <w:tr w:rsidR="0001774C" w:rsidRPr="004052A7" w:rsidTr="00585305">
              <w:trPr>
                <w:trHeight w:val="870"/>
              </w:trPr>
              <w:tc>
                <w:tcPr>
                  <w:tcW w:w="992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052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Ерекше</w:t>
                  </w:r>
                </w:p>
              </w:tc>
              <w:tc>
                <w:tcPr>
                  <w:tcW w:w="850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052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Есте қалатын</w:t>
                  </w:r>
                </w:p>
              </w:tc>
              <w:tc>
                <w:tcPr>
                  <w:tcW w:w="1134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052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Нәтежелі</w:t>
                  </w:r>
                </w:p>
              </w:tc>
              <w:tc>
                <w:tcPr>
                  <w:tcW w:w="851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052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Айрықша</w:t>
                  </w:r>
                </w:p>
              </w:tc>
              <w:tc>
                <w:tcPr>
                  <w:tcW w:w="992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052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Мәнді</w:t>
                  </w:r>
                </w:p>
              </w:tc>
              <w:tc>
                <w:tcPr>
                  <w:tcW w:w="666" w:type="dxa"/>
                  <w:vMerge w:val="restart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774C" w:rsidRPr="004052A7" w:rsidTr="00585305">
              <w:trPr>
                <w:trHeight w:val="445"/>
              </w:trPr>
              <w:tc>
                <w:tcPr>
                  <w:tcW w:w="992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66" w:type="dxa"/>
                  <w:vMerge/>
                </w:tcPr>
                <w:p w:rsidR="0001774C" w:rsidRPr="004052A7" w:rsidRDefault="0001774C" w:rsidP="00585305">
                  <w:pPr>
                    <w:pStyle w:val="a5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1774C" w:rsidRPr="004052A7" w:rsidRDefault="0001774C" w:rsidP="0058530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Оқушыларға Есім ханның сыртқы саясаты туралы дерек мәтіндермен жұмыс жасайды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Тұрсын ханның іс-әрекетіне «опасыздық, сатқындық, адалдық, елжандылық» ұғымдарын қолданып ауызша баға береді. 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-кескін картаға </w:t>
            </w:r>
            <w:r w:rsidRPr="004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шайбаниліктер мен Тұрсынның бөліп алғысы келген жерлерін түрлі бояулармен, ал Есім ханның жерін көрсетеді;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Қасым ханның қасқа жолы заңының айырмашылығытаба алады.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3 Есім ханның ескі жолы  заңының айырмашылығытаба алады.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3ұқсастығын анықтай алады.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заңдардың 3 маңыздылығын анықтай алады.</w:t>
            </w: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774C" w:rsidRPr="004052A7" w:rsidRDefault="0001774C" w:rsidP="005853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-Тұрсын ханның іс-әрекетіне «опасыздық, сатқындық, адалдық, елжандылық» ұғымдарын қолданып ауызша баға береді. 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-кескін картаға </w:t>
            </w:r>
            <w:r w:rsidRPr="004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шайбаниліктер мен Тұрсынның бөліп алғысы келген жерлерін түрлі </w:t>
            </w:r>
            <w:r w:rsidRPr="004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бояулармен, ал Есім ханның жерін көрсетеді;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Критерий: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3Қасым ханның қасқа жолы заңының айырмашылығытаба алады.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3 Есім ханның ескі жолы  заңының айырмашылығытаба алады.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3ұқсастығын анықтай алады.</w:t>
            </w:r>
          </w:p>
          <w:p w:rsidR="0001774C" w:rsidRPr="004052A7" w:rsidRDefault="0001774C" w:rsidP="00585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дегенде заңдардың 3 маңыздылығын анықтай алады.</w:t>
            </w:r>
          </w:p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тарихы көне заманнан бүгінгі күнге дейін. 5 томдық. ІІ том. Атамұра, 2010., 373-384 бб.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истории Казахски</w:t>
            </w:r>
            <w:r w:rsidRPr="007A5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ханств </w:t>
            </w:r>
            <w:r w:rsidRPr="004052A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7A5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052A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7A5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(извлечения из персидских и тюркских сочинений). – </w:t>
            </w:r>
            <w:r w:rsidRPr="007A5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Алма-Ата: Наука, 1969.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6" w:history="1">
              <w:r w:rsidRPr="004052A7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http://baq.kz/news/3799</w:t>
              </w:r>
            </w:hyperlink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елі. Қазақстан тарихы. Kazak eli. 3 seriya. Бейнематериал. 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begin"/>
            </w:r>
            <w:r>
              <w:rPr>
                <w:rStyle w:val="a7"/>
                <w:rFonts w:ascii="Times New Roman" w:hAnsi="Times New Roman" w:cs="Times New Roman"/>
                <w:bCs/>
                <w:kern w:val="0"/>
                <w:sz w:val="24"/>
                <w:szCs w:val="24"/>
                <w:lang w:val="kk-KZ"/>
              </w:rPr>
              <w:instrText xml:space="preserve"> HYPERLINK "http://www.youtube.com/watch?v=Jkuzz_U8D-E" </w:instrTex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separate"/>
            </w:r>
            <w:r w:rsidRPr="004052A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http://www.youtube.com/watch?v=Jkuzz_U8D-E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774C" w:rsidRPr="004052A7" w:rsidTr="00585305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 қорытындылау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01774C" w:rsidRPr="004052A7" w:rsidRDefault="0001774C" w:rsidP="00585305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Қосымша ақпараттар жинау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74C" w:rsidRPr="004052A7" w:rsidRDefault="0001774C" w:rsidP="00585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тақырыбын қорытындылау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01774C" w:rsidRPr="004052A7" w:rsidTr="00585305">
        <w:trPr>
          <w:trHeight w:val="271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74C" w:rsidRPr="004052A7" w:rsidRDefault="0001774C" w:rsidP="005853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«Бағдаршам»  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барлығын түсіндім-жасыл</w:t>
            </w:r>
          </w:p>
          <w:p w:rsidR="0001774C" w:rsidRPr="004052A7" w:rsidRDefault="0001774C" w:rsidP="00585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-Мен орташа түсіндім-сары</w:t>
            </w:r>
          </w:p>
          <w:p w:rsidR="0001774C" w:rsidRPr="004052A7" w:rsidRDefault="0001774C" w:rsidP="0058530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  <w:lang w:val="kk-KZ"/>
              </w:rPr>
            </w:pPr>
            <w:r w:rsidRPr="004052A7">
              <w:rPr>
                <w:lang w:val="kk-KZ"/>
              </w:rPr>
              <w:t xml:space="preserve"> -Ешнәрсе түсінбедім-қызыл</w:t>
            </w:r>
          </w:p>
          <w:p w:rsidR="0001774C" w:rsidRPr="004052A7" w:rsidRDefault="0001774C" w:rsidP="00585305">
            <w:pPr>
              <w:pStyle w:val="a3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74C" w:rsidRPr="0000649F" w:rsidRDefault="0001774C" w:rsidP="00585305">
            <w:pPr>
              <w:spacing w:line="26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774C" w:rsidRPr="004052A7" w:rsidRDefault="0001774C" w:rsidP="0058530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74C" w:rsidRPr="004052A7" w:rsidRDefault="0001774C" w:rsidP="00585305">
            <w:pPr>
              <w:spacing w:after="21" w:line="256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74C" w:rsidRPr="004052A7" w:rsidRDefault="0001774C" w:rsidP="005853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A7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4052A7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40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74C" w:rsidRPr="004052A7" w:rsidRDefault="0001774C" w:rsidP="0058530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A4EE1" w:rsidRPr="0001774C" w:rsidRDefault="007A4EE1">
      <w:pPr>
        <w:rPr>
          <w:lang w:val="kk-KZ"/>
        </w:rPr>
      </w:pPr>
    </w:p>
    <w:sectPr w:rsidR="007A4EE1" w:rsidRPr="0001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E56F5"/>
    <w:multiLevelType w:val="hybridMultilevel"/>
    <w:tmpl w:val="AA3E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20"/>
    <w:rsid w:val="0000649F"/>
    <w:rsid w:val="0001774C"/>
    <w:rsid w:val="004F23B4"/>
    <w:rsid w:val="007A4EE1"/>
    <w:rsid w:val="00C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B75F-E05F-453F-B2EC-57F5938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F23B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99"/>
    <w:qFormat/>
    <w:rsid w:val="004F23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99"/>
    <w:rsid w:val="004F23B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4F23B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4F23B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F23B4"/>
    <w:rPr>
      <w:color w:val="0563C1" w:themeColor="hyperlink"/>
      <w:u w:val="single"/>
    </w:rPr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4F23B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9">
    <w:name w:val="Table Grid"/>
    <w:basedOn w:val="a1"/>
    <w:uiPriority w:val="39"/>
    <w:rsid w:val="004F23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4F23B4"/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q.kz/news/37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5</cp:revision>
  <dcterms:created xsi:type="dcterms:W3CDTF">2022-04-12T19:22:00Z</dcterms:created>
  <dcterms:modified xsi:type="dcterms:W3CDTF">2022-09-06T10:32:00Z</dcterms:modified>
</cp:coreProperties>
</file>